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BFD4" w14:textId="12466787" w:rsidR="00765ACD" w:rsidRPr="00506E0F" w:rsidRDefault="00394B0F" w:rsidP="005716EC">
      <w:pPr>
        <w:jc w:val="center"/>
        <w:rPr>
          <w:rFonts w:ascii="Arial" w:hAnsi="Arial" w:cs="Arial"/>
          <w:b/>
          <w:color w:val="2F5496" w:themeColor="accent5" w:themeShade="BF"/>
          <w:sz w:val="28"/>
          <w:szCs w:val="36"/>
        </w:rPr>
      </w:pPr>
      <w:bookmarkStart w:id="0" w:name="_Hlk127350557"/>
      <w:bookmarkStart w:id="1" w:name="_GoBack"/>
      <w:r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 xml:space="preserve">Как </w:t>
      </w:r>
      <w:r w:rsidR="00506E0F"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>дальневосточные</w:t>
      </w:r>
      <w:r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 xml:space="preserve"> компании забот</w:t>
      </w:r>
      <w:r w:rsidR="00472479"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>ились</w:t>
      </w:r>
      <w:r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 xml:space="preserve"> о</w:t>
      </w:r>
      <w:r w:rsidR="00472479"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 xml:space="preserve"> своих</w:t>
      </w:r>
      <w:r w:rsidRPr="00506E0F">
        <w:rPr>
          <w:rFonts w:ascii="Arial" w:hAnsi="Arial" w:cs="Arial"/>
          <w:b/>
          <w:color w:val="2F5496" w:themeColor="accent5" w:themeShade="BF"/>
          <w:sz w:val="28"/>
          <w:szCs w:val="36"/>
        </w:rPr>
        <w:t xml:space="preserve"> сотрудниках в 2022 году</w:t>
      </w:r>
    </w:p>
    <w:p w14:paraId="77D64C31" w14:textId="07ADB34A" w:rsidR="00C40505" w:rsidRPr="00506E0F" w:rsidRDefault="00765ACD" w:rsidP="005716EC">
      <w:pPr>
        <w:jc w:val="center"/>
        <w:rPr>
          <w:rFonts w:ascii="Arial" w:hAnsi="Arial" w:cs="Arial"/>
          <w:b/>
          <w:i/>
          <w:color w:val="2F5496" w:themeColor="accent5" w:themeShade="BF"/>
          <w:szCs w:val="36"/>
        </w:rPr>
      </w:pPr>
      <w:r w:rsidRPr="00506E0F">
        <w:rPr>
          <w:rFonts w:ascii="Arial" w:hAnsi="Arial" w:cs="Arial"/>
          <w:b/>
          <w:i/>
          <w:color w:val="2F5496" w:themeColor="accent5" w:themeShade="BF"/>
          <w:szCs w:val="36"/>
        </w:rPr>
        <w:t>(по мнению самих сотрудников)</w:t>
      </w:r>
    </w:p>
    <w:p w14:paraId="46602FF0" w14:textId="5FC9F475" w:rsidR="00CB328E" w:rsidRPr="00506E0F" w:rsidRDefault="00506E0F" w:rsidP="005716EC">
      <w:pPr>
        <w:spacing w:after="24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 февраля</w:t>
      </w:r>
      <w:r w:rsidR="005716EC" w:rsidRPr="00506E0F">
        <w:rPr>
          <w:rFonts w:ascii="Arial" w:hAnsi="Arial" w:cs="Arial"/>
          <w:b/>
        </w:rPr>
        <w:t xml:space="preserve"> 202</w:t>
      </w:r>
      <w:r w:rsidR="007B34F0">
        <w:rPr>
          <w:rFonts w:ascii="Arial" w:hAnsi="Arial" w:cs="Arial"/>
          <w:b/>
        </w:rPr>
        <w:t>3</w:t>
      </w:r>
      <w:r w:rsidR="005716EC" w:rsidRPr="00506E0F">
        <w:rPr>
          <w:rFonts w:ascii="Arial" w:hAnsi="Arial" w:cs="Arial"/>
          <w:b/>
        </w:rPr>
        <w:t xml:space="preserve"> год</w:t>
      </w:r>
      <w:r w:rsidR="005716EC" w:rsidRPr="00506E0F">
        <w:rPr>
          <w:rFonts w:ascii="Arial" w:hAnsi="Arial" w:cs="Arial"/>
        </w:rPr>
        <w:t xml:space="preserve"> – </w:t>
      </w:r>
      <w:r w:rsidR="00CB328E" w:rsidRPr="00506E0F">
        <w:rPr>
          <w:rFonts w:ascii="Arial" w:hAnsi="Arial" w:cs="Arial"/>
          <w:i/>
        </w:rPr>
        <w:t>Служба</w:t>
      </w:r>
      <w:r w:rsidR="005716EC" w:rsidRPr="00506E0F">
        <w:rPr>
          <w:rFonts w:ascii="Arial" w:hAnsi="Arial" w:cs="Arial"/>
          <w:i/>
        </w:rPr>
        <w:t xml:space="preserve"> </w:t>
      </w:r>
      <w:r w:rsidR="00CB328E" w:rsidRPr="00506E0F">
        <w:rPr>
          <w:rFonts w:ascii="Arial" w:hAnsi="Arial" w:cs="Arial"/>
          <w:i/>
        </w:rPr>
        <w:t>исследований</w:t>
      </w:r>
      <w:r w:rsidR="00BF0804" w:rsidRPr="00506E0F">
        <w:rPr>
          <w:rFonts w:ascii="Arial" w:hAnsi="Arial" w:cs="Arial"/>
          <w:i/>
        </w:rPr>
        <w:t xml:space="preserve"> крупнейшей российской платформы онлайн-рекрутинга</w:t>
      </w:r>
      <w:r w:rsidR="00752A35" w:rsidRPr="00506E0F">
        <w:rPr>
          <w:rFonts w:ascii="Arial" w:hAnsi="Arial" w:cs="Arial"/>
          <w:i/>
        </w:rPr>
        <w:t xml:space="preserve"> </w:t>
      </w:r>
      <w:r w:rsidR="00752A35" w:rsidRPr="00506E0F">
        <w:rPr>
          <w:rFonts w:ascii="Arial" w:hAnsi="Arial" w:cs="Arial"/>
          <w:i/>
          <w:lang w:val="en-US"/>
        </w:rPr>
        <w:t>hh</w:t>
      </w:r>
      <w:r w:rsidR="00752A35" w:rsidRPr="00506E0F">
        <w:rPr>
          <w:rFonts w:ascii="Arial" w:hAnsi="Arial" w:cs="Arial"/>
          <w:i/>
        </w:rPr>
        <w:t>.</w:t>
      </w:r>
      <w:r w:rsidR="00752A35" w:rsidRPr="00506E0F">
        <w:rPr>
          <w:rFonts w:ascii="Arial" w:hAnsi="Arial" w:cs="Arial"/>
          <w:i/>
          <w:lang w:val="en-US"/>
        </w:rPr>
        <w:t>ru</w:t>
      </w:r>
      <w:r w:rsidR="00752A35" w:rsidRPr="00506E0F">
        <w:rPr>
          <w:rFonts w:ascii="Arial" w:hAnsi="Arial" w:cs="Arial"/>
          <w:i/>
        </w:rPr>
        <w:t xml:space="preserve"> </w:t>
      </w:r>
      <w:r w:rsidR="00893996" w:rsidRPr="00506E0F">
        <w:rPr>
          <w:rFonts w:ascii="Arial" w:hAnsi="Arial" w:cs="Arial"/>
          <w:i/>
        </w:rPr>
        <w:t>выяснил</w:t>
      </w:r>
      <w:r w:rsidR="00CB328E" w:rsidRPr="00506E0F">
        <w:rPr>
          <w:rFonts w:ascii="Arial" w:hAnsi="Arial" w:cs="Arial"/>
          <w:i/>
        </w:rPr>
        <w:t>а</w:t>
      </w:r>
      <w:r w:rsidR="00893996" w:rsidRPr="00506E0F">
        <w:rPr>
          <w:rFonts w:ascii="Arial" w:hAnsi="Arial" w:cs="Arial"/>
          <w:i/>
        </w:rPr>
        <w:t xml:space="preserve">, какие </w:t>
      </w:r>
      <w:r w:rsidR="00CB328E" w:rsidRPr="00506E0F">
        <w:rPr>
          <w:rFonts w:ascii="Arial" w:hAnsi="Arial" w:cs="Arial"/>
          <w:i/>
        </w:rPr>
        <w:t>меры и формы поддержки здоровья и благополучия (</w:t>
      </w:r>
      <w:r w:rsidR="00CB328E" w:rsidRPr="00506E0F">
        <w:rPr>
          <w:rFonts w:ascii="Arial" w:hAnsi="Arial" w:cs="Arial"/>
          <w:i/>
          <w:lang w:val="en-US"/>
        </w:rPr>
        <w:t>well</w:t>
      </w:r>
      <w:r w:rsidR="00CB328E" w:rsidRPr="00506E0F">
        <w:rPr>
          <w:rFonts w:ascii="Arial" w:hAnsi="Arial" w:cs="Arial"/>
          <w:i/>
        </w:rPr>
        <w:t>-</w:t>
      </w:r>
      <w:r w:rsidR="00CB328E" w:rsidRPr="00506E0F">
        <w:rPr>
          <w:rFonts w:ascii="Arial" w:hAnsi="Arial" w:cs="Arial"/>
          <w:i/>
          <w:lang w:val="en-US"/>
        </w:rPr>
        <w:t>being</w:t>
      </w:r>
      <w:r w:rsidR="00CB328E" w:rsidRPr="00506E0F">
        <w:rPr>
          <w:rFonts w:ascii="Arial" w:hAnsi="Arial" w:cs="Arial"/>
          <w:i/>
        </w:rPr>
        <w:t>) сотрудников актуальны для российских</w:t>
      </w:r>
      <w:r>
        <w:rPr>
          <w:rFonts w:ascii="Arial" w:hAnsi="Arial" w:cs="Arial"/>
          <w:i/>
        </w:rPr>
        <w:t xml:space="preserve"> и дальневосточных</w:t>
      </w:r>
      <w:r w:rsidR="00CB328E" w:rsidRPr="00506E0F">
        <w:rPr>
          <w:rFonts w:ascii="Arial" w:hAnsi="Arial" w:cs="Arial"/>
          <w:i/>
        </w:rPr>
        <w:t xml:space="preserve"> компаний в 2022 году, какое внимание уделяется психологической помощи и программам карьерного развития. </w:t>
      </w:r>
    </w:p>
    <w:p w14:paraId="64F8CEFE" w14:textId="51147021" w:rsidR="00CB328E" w:rsidRPr="00506E0F" w:rsidRDefault="00CB328E" w:rsidP="005716EC">
      <w:pPr>
        <w:spacing w:after="240" w:line="264" w:lineRule="auto"/>
        <w:jc w:val="both"/>
        <w:rPr>
          <w:rFonts w:ascii="Arial" w:hAnsi="Arial" w:cs="Arial"/>
          <w:b/>
        </w:rPr>
      </w:pPr>
      <w:r w:rsidRPr="00506E0F">
        <w:rPr>
          <w:rFonts w:ascii="Arial" w:hAnsi="Arial" w:cs="Arial"/>
          <w:b/>
        </w:rPr>
        <w:t>Забота компаний – взгляд сотрудников</w:t>
      </w:r>
    </w:p>
    <w:p w14:paraId="181E7337" w14:textId="4705035D" w:rsidR="00CB328E" w:rsidRPr="00506E0F" w:rsidRDefault="00CB328E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Согласно опросу сотрудников </w:t>
      </w:r>
      <w:r w:rsidR="00506E0F">
        <w:rPr>
          <w:rFonts w:ascii="Arial" w:hAnsi="Arial" w:cs="Arial"/>
        </w:rPr>
        <w:t>дальневосточных</w:t>
      </w:r>
      <w:r w:rsidRPr="00506E0F">
        <w:rPr>
          <w:rFonts w:ascii="Arial" w:hAnsi="Arial" w:cs="Arial"/>
        </w:rPr>
        <w:t xml:space="preserve"> компаний, </w:t>
      </w:r>
      <w:r w:rsidRPr="00506E0F">
        <w:rPr>
          <w:rFonts w:ascii="Arial" w:hAnsi="Arial" w:cs="Arial"/>
          <w:b/>
        </w:rPr>
        <w:t>ДМС</w:t>
      </w:r>
      <w:r w:rsidR="00CB4DA1" w:rsidRPr="00506E0F">
        <w:rPr>
          <w:rFonts w:ascii="Arial" w:hAnsi="Arial" w:cs="Arial"/>
          <w:b/>
        </w:rPr>
        <w:t xml:space="preserve"> в 2022 году</w:t>
      </w:r>
      <w:r w:rsidRPr="00506E0F">
        <w:rPr>
          <w:rFonts w:ascii="Arial" w:hAnsi="Arial" w:cs="Arial"/>
          <w:b/>
        </w:rPr>
        <w:t xml:space="preserve"> оста</w:t>
      </w:r>
      <w:r w:rsidR="00CB4DA1" w:rsidRPr="00506E0F">
        <w:rPr>
          <w:rFonts w:ascii="Arial" w:hAnsi="Arial" w:cs="Arial"/>
          <w:b/>
        </w:rPr>
        <w:t xml:space="preserve">валась </w:t>
      </w:r>
      <w:r w:rsidRPr="00506E0F">
        <w:rPr>
          <w:rFonts w:ascii="Arial" w:hAnsi="Arial" w:cs="Arial"/>
          <w:b/>
        </w:rPr>
        <w:t>наиболее распространенной составляющей программы заботы о здоровье, которая сегодня есть в российских компаниях</w:t>
      </w:r>
      <w:r w:rsidRPr="00506E0F">
        <w:rPr>
          <w:rFonts w:ascii="Arial" w:hAnsi="Arial" w:cs="Arial"/>
        </w:rPr>
        <w:t>. О наличии ДМС у своего текущего работодателя заявили 2</w:t>
      </w:r>
      <w:r w:rsidR="00506E0F">
        <w:rPr>
          <w:rFonts w:ascii="Arial" w:hAnsi="Arial" w:cs="Arial"/>
        </w:rPr>
        <w:t>0</w:t>
      </w:r>
      <w:r w:rsidRPr="00506E0F">
        <w:rPr>
          <w:rFonts w:ascii="Arial" w:hAnsi="Arial" w:cs="Arial"/>
        </w:rPr>
        <w:t xml:space="preserve">% сотрудников. </w:t>
      </w:r>
      <w:r w:rsidR="00575A09" w:rsidRPr="00506E0F">
        <w:rPr>
          <w:rFonts w:ascii="Arial" w:hAnsi="Arial" w:cs="Arial"/>
        </w:rPr>
        <w:t>Чаще остальных о ДМС говорили банковские (76%), ИТ-специалисты (48%), а также занятые в сфере добычи сырья (53%)</w:t>
      </w:r>
      <w:r w:rsidR="00506E0F">
        <w:rPr>
          <w:rFonts w:ascii="Arial" w:hAnsi="Arial" w:cs="Arial"/>
        </w:rPr>
        <w:t>.</w:t>
      </w:r>
    </w:p>
    <w:p w14:paraId="2E15D806" w14:textId="2992C1CB" w:rsidR="00575A09" w:rsidRPr="00506E0F" w:rsidRDefault="00575A09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>О наличии диспансеризации заявил</w:t>
      </w:r>
      <w:r w:rsidR="00506E0F">
        <w:rPr>
          <w:rFonts w:ascii="Arial" w:hAnsi="Arial" w:cs="Arial"/>
        </w:rPr>
        <w:t>и 18% опрошенных</w:t>
      </w:r>
      <w:r w:rsidRPr="00506E0F">
        <w:rPr>
          <w:rFonts w:ascii="Arial" w:hAnsi="Arial" w:cs="Arial"/>
        </w:rPr>
        <w:t>. При этом она доступна каждому третьему работнику сферы медицины, науки и образования и госслужащему и почти не доступна строителям и рабочим (по 4%).</w:t>
      </w:r>
    </w:p>
    <w:p w14:paraId="54FBABA3" w14:textId="5DD291F8" w:rsidR="00575A09" w:rsidRPr="00506E0F" w:rsidRDefault="00575A09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>Оплата занятий спортом на стороне работодателя е</w:t>
      </w:r>
      <w:r w:rsidR="00745DF4" w:rsidRPr="00506E0F">
        <w:rPr>
          <w:rFonts w:ascii="Arial" w:hAnsi="Arial" w:cs="Arial"/>
        </w:rPr>
        <w:t>сть</w:t>
      </w:r>
      <w:r w:rsidR="00CB4DA1" w:rsidRPr="00506E0F">
        <w:rPr>
          <w:rFonts w:ascii="Arial" w:hAnsi="Arial" w:cs="Arial"/>
        </w:rPr>
        <w:t xml:space="preserve"> лишь</w:t>
      </w:r>
      <w:r w:rsidR="00745DF4" w:rsidRPr="00506E0F">
        <w:rPr>
          <w:rFonts w:ascii="Arial" w:hAnsi="Arial" w:cs="Arial"/>
        </w:rPr>
        <w:t xml:space="preserve"> у каждого десятого (1</w:t>
      </w:r>
      <w:r w:rsidR="00506E0F">
        <w:rPr>
          <w:rFonts w:ascii="Arial" w:hAnsi="Arial" w:cs="Arial"/>
        </w:rPr>
        <w:t>0</w:t>
      </w:r>
      <w:r w:rsidR="00745DF4" w:rsidRPr="00506E0F">
        <w:rPr>
          <w:rFonts w:ascii="Arial" w:hAnsi="Arial" w:cs="Arial"/>
        </w:rPr>
        <w:t>%) опрошенного работника</w:t>
      </w:r>
      <w:r w:rsidR="00506E0F">
        <w:rPr>
          <w:rFonts w:ascii="Arial" w:hAnsi="Arial" w:cs="Arial"/>
        </w:rPr>
        <w:t xml:space="preserve">, </w:t>
      </w:r>
      <w:r w:rsidR="00506E0F" w:rsidRPr="00506E0F">
        <w:rPr>
          <w:rFonts w:ascii="Arial" w:hAnsi="Arial" w:cs="Arial"/>
        </w:rPr>
        <w:t xml:space="preserve">проведение </w:t>
      </w:r>
      <w:r w:rsidR="00506E0F">
        <w:rPr>
          <w:rFonts w:ascii="Arial" w:hAnsi="Arial" w:cs="Arial"/>
        </w:rPr>
        <w:t xml:space="preserve">корпоративных </w:t>
      </w:r>
      <w:r w:rsidR="00506E0F" w:rsidRPr="00506E0F">
        <w:rPr>
          <w:rFonts w:ascii="Arial" w:hAnsi="Arial" w:cs="Arial"/>
        </w:rPr>
        <w:t>спортивных мероприятий</w:t>
      </w:r>
      <w:r w:rsidR="00506E0F">
        <w:rPr>
          <w:rFonts w:ascii="Arial" w:hAnsi="Arial" w:cs="Arial"/>
        </w:rPr>
        <w:t xml:space="preserve"> – у 16% респондентов</w:t>
      </w:r>
      <w:r w:rsidR="00745DF4" w:rsidRPr="00506E0F">
        <w:rPr>
          <w:rFonts w:ascii="Arial" w:hAnsi="Arial" w:cs="Arial"/>
        </w:rPr>
        <w:t>. Чаще всех занятия спортом оплачивают занятым в сфере добычи сырья (41%)</w:t>
      </w:r>
      <w:r w:rsidR="00506E0F">
        <w:rPr>
          <w:rFonts w:ascii="Arial" w:hAnsi="Arial" w:cs="Arial"/>
        </w:rPr>
        <w:t>.</w:t>
      </w:r>
    </w:p>
    <w:p w14:paraId="3980C671" w14:textId="74DF3BAC" w:rsidR="00745DF4" w:rsidRPr="00506E0F" w:rsidRDefault="00745DF4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Наименее распространенные компоненты программ </w:t>
      </w:r>
      <w:r w:rsidRPr="00506E0F">
        <w:rPr>
          <w:rFonts w:ascii="Arial" w:hAnsi="Arial" w:cs="Arial"/>
          <w:lang w:val="en-US"/>
        </w:rPr>
        <w:t>well</w:t>
      </w:r>
      <w:r w:rsidRPr="00506E0F">
        <w:rPr>
          <w:rFonts w:ascii="Arial" w:hAnsi="Arial" w:cs="Arial"/>
        </w:rPr>
        <w:t>-</w:t>
      </w:r>
      <w:r w:rsidRPr="00506E0F">
        <w:rPr>
          <w:rFonts w:ascii="Arial" w:hAnsi="Arial" w:cs="Arial"/>
          <w:lang w:val="en-US"/>
        </w:rPr>
        <w:t>being</w:t>
      </w:r>
      <w:r w:rsidRPr="00506E0F">
        <w:rPr>
          <w:rFonts w:ascii="Arial" w:hAnsi="Arial" w:cs="Arial"/>
        </w:rPr>
        <w:t xml:space="preserve">, согласно опросу </w:t>
      </w:r>
      <w:r w:rsidR="00506E0F">
        <w:rPr>
          <w:rFonts w:ascii="Arial" w:hAnsi="Arial" w:cs="Arial"/>
        </w:rPr>
        <w:t xml:space="preserve">дальневосточников, – </w:t>
      </w:r>
      <w:r w:rsidRPr="00506E0F">
        <w:rPr>
          <w:rFonts w:ascii="Arial" w:hAnsi="Arial" w:cs="Arial"/>
        </w:rPr>
        <w:t>путёвки в санатории</w:t>
      </w:r>
      <w:r w:rsidR="00506E0F" w:rsidRPr="00506E0F">
        <w:rPr>
          <w:rFonts w:ascii="Arial" w:hAnsi="Arial" w:cs="Arial"/>
        </w:rPr>
        <w:t>/</w:t>
      </w:r>
      <w:r w:rsidRPr="00506E0F">
        <w:rPr>
          <w:rFonts w:ascii="Arial" w:hAnsi="Arial" w:cs="Arial"/>
        </w:rPr>
        <w:t>курорты</w:t>
      </w:r>
      <w:r w:rsidR="00506E0F">
        <w:rPr>
          <w:rFonts w:ascii="Arial" w:hAnsi="Arial" w:cs="Arial"/>
        </w:rPr>
        <w:t xml:space="preserve"> (12</w:t>
      </w:r>
      <w:r w:rsidRPr="00506E0F">
        <w:rPr>
          <w:rFonts w:ascii="Arial" w:hAnsi="Arial" w:cs="Arial"/>
        </w:rPr>
        <w:t>%</w:t>
      </w:r>
      <w:r w:rsidR="00506E0F">
        <w:rPr>
          <w:rFonts w:ascii="Arial" w:hAnsi="Arial" w:cs="Arial"/>
        </w:rPr>
        <w:t>).</w:t>
      </w:r>
      <w:r w:rsidRPr="00506E0F">
        <w:rPr>
          <w:rFonts w:ascii="Arial" w:hAnsi="Arial" w:cs="Arial"/>
        </w:rPr>
        <w:t xml:space="preserve"> </w:t>
      </w:r>
      <w:r w:rsidR="00506E0F">
        <w:rPr>
          <w:rFonts w:ascii="Arial" w:hAnsi="Arial" w:cs="Arial"/>
        </w:rPr>
        <w:t>При этом данный вид поддержки сотрудников присутствует</w:t>
      </w:r>
      <w:r w:rsidRPr="00506E0F">
        <w:rPr>
          <w:rFonts w:ascii="Arial" w:hAnsi="Arial" w:cs="Arial"/>
        </w:rPr>
        <w:t xml:space="preserve"> почти у каждого третьего сотрудника нефтегазовой отрасли и госслужбы</w:t>
      </w:r>
      <w:r w:rsidR="00506E0F">
        <w:rPr>
          <w:rFonts w:ascii="Arial" w:hAnsi="Arial" w:cs="Arial"/>
        </w:rPr>
        <w:t xml:space="preserve">. </w:t>
      </w:r>
      <w:r w:rsidR="00CB4DA1" w:rsidRPr="00506E0F">
        <w:rPr>
          <w:rFonts w:ascii="Arial" w:hAnsi="Arial" w:cs="Arial"/>
          <w:b/>
        </w:rPr>
        <w:t>При этом о</w:t>
      </w:r>
      <w:r w:rsidRPr="00506E0F">
        <w:rPr>
          <w:rFonts w:ascii="Arial" w:hAnsi="Arial" w:cs="Arial"/>
          <w:b/>
        </w:rPr>
        <w:t xml:space="preserve"> полном отсутствии программ заботы и поддержки в их компаниях заявила почти половина (4</w:t>
      </w:r>
      <w:r w:rsidR="00506E0F">
        <w:rPr>
          <w:rFonts w:ascii="Arial" w:hAnsi="Arial" w:cs="Arial"/>
          <w:b/>
        </w:rPr>
        <w:t>9</w:t>
      </w:r>
      <w:r w:rsidRPr="00506E0F">
        <w:rPr>
          <w:rFonts w:ascii="Arial" w:hAnsi="Arial" w:cs="Arial"/>
          <w:b/>
        </w:rPr>
        <w:t>%) опрошенных сотрудников.</w:t>
      </w:r>
    </w:p>
    <w:p w14:paraId="065D2FD2" w14:textId="5D2A38BD" w:rsidR="00745DF4" w:rsidRPr="00506E0F" w:rsidRDefault="0007145A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  <w:b/>
        </w:rPr>
        <w:t>Подавляющее большинство (</w:t>
      </w:r>
      <w:r w:rsidR="00745DF4" w:rsidRPr="00506E0F">
        <w:rPr>
          <w:rFonts w:ascii="Arial" w:hAnsi="Arial" w:cs="Arial"/>
          <w:b/>
        </w:rPr>
        <w:t>7</w:t>
      </w:r>
      <w:r w:rsidR="00506E0F">
        <w:rPr>
          <w:rFonts w:ascii="Arial" w:hAnsi="Arial" w:cs="Arial"/>
          <w:b/>
        </w:rPr>
        <w:t>3</w:t>
      </w:r>
      <w:r w:rsidR="00745DF4" w:rsidRPr="00506E0F">
        <w:rPr>
          <w:rFonts w:ascii="Arial" w:hAnsi="Arial" w:cs="Arial"/>
          <w:b/>
        </w:rPr>
        <w:t>%</w:t>
      </w:r>
      <w:r w:rsidRPr="00506E0F">
        <w:rPr>
          <w:rFonts w:ascii="Arial" w:hAnsi="Arial" w:cs="Arial"/>
          <w:b/>
        </w:rPr>
        <w:t>) работников</w:t>
      </w:r>
      <w:r w:rsidR="00506E0F">
        <w:rPr>
          <w:rFonts w:ascii="Arial" w:hAnsi="Arial" w:cs="Arial"/>
          <w:b/>
        </w:rPr>
        <w:t xml:space="preserve"> дальневосточных компаний</w:t>
      </w:r>
      <w:r w:rsidRPr="00506E0F">
        <w:rPr>
          <w:rFonts w:ascii="Arial" w:hAnsi="Arial" w:cs="Arial"/>
          <w:b/>
        </w:rPr>
        <w:t xml:space="preserve"> заявили, что </w:t>
      </w:r>
      <w:r w:rsidR="00506E0F">
        <w:rPr>
          <w:rFonts w:ascii="Arial" w:hAnsi="Arial" w:cs="Arial"/>
          <w:b/>
        </w:rPr>
        <w:t>работодатель</w:t>
      </w:r>
      <w:r w:rsidR="00745DF4" w:rsidRPr="00506E0F">
        <w:rPr>
          <w:rFonts w:ascii="Arial" w:hAnsi="Arial" w:cs="Arial"/>
          <w:b/>
        </w:rPr>
        <w:t xml:space="preserve"> не предоставля</w:t>
      </w:r>
      <w:r w:rsidR="00506E0F">
        <w:rPr>
          <w:rFonts w:ascii="Arial" w:hAnsi="Arial" w:cs="Arial"/>
          <w:b/>
        </w:rPr>
        <w:t>е</w:t>
      </w:r>
      <w:r w:rsidR="00745DF4" w:rsidRPr="00506E0F">
        <w:rPr>
          <w:rFonts w:ascii="Arial" w:hAnsi="Arial" w:cs="Arial"/>
          <w:b/>
        </w:rPr>
        <w:t>т программы психологической поддержки</w:t>
      </w:r>
      <w:r w:rsidRPr="00506E0F">
        <w:rPr>
          <w:rFonts w:ascii="Arial" w:hAnsi="Arial" w:cs="Arial"/>
        </w:rPr>
        <w:t xml:space="preserve">. Лишь </w:t>
      </w:r>
      <w:r w:rsidR="00506E0F">
        <w:rPr>
          <w:rFonts w:ascii="Arial" w:hAnsi="Arial" w:cs="Arial"/>
        </w:rPr>
        <w:t>4%</w:t>
      </w:r>
      <w:r w:rsidRPr="00506E0F">
        <w:rPr>
          <w:rFonts w:ascii="Arial" w:hAnsi="Arial" w:cs="Arial"/>
        </w:rPr>
        <w:t xml:space="preserve"> из опрошенных доступны консультации корпоративного психолога – чаще остальных об этом заявляли сотрудники служб клиентской поддержки, сотрудники образовательных учреждений и госслужащие. </w:t>
      </w:r>
      <w:r w:rsidR="00506E0F">
        <w:rPr>
          <w:rFonts w:ascii="Arial" w:hAnsi="Arial" w:cs="Arial"/>
        </w:rPr>
        <w:t>Р</w:t>
      </w:r>
      <w:r w:rsidRPr="00506E0F">
        <w:rPr>
          <w:rFonts w:ascii="Arial" w:hAnsi="Arial" w:cs="Arial"/>
        </w:rPr>
        <w:t xml:space="preserve">едкое распространение (по </w:t>
      </w:r>
      <w:r w:rsidR="00506E0F">
        <w:rPr>
          <w:rFonts w:ascii="Arial" w:hAnsi="Arial" w:cs="Arial"/>
        </w:rPr>
        <w:t>2</w:t>
      </w:r>
      <w:r w:rsidRPr="00506E0F">
        <w:rPr>
          <w:rFonts w:ascii="Arial" w:hAnsi="Arial" w:cs="Arial"/>
        </w:rPr>
        <w:t>%) получили онлайн-консультации и горячая линия с психологом.</w:t>
      </w:r>
    </w:p>
    <w:p w14:paraId="5623D853" w14:textId="39485A48" w:rsidR="0007145A" w:rsidRPr="00506E0F" w:rsidRDefault="007B34F0" w:rsidP="005716EC">
      <w:pPr>
        <w:spacing w:after="24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506E0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трудящихся из регионов Дальнего Востока</w:t>
      </w:r>
      <w:r w:rsidRPr="00506E0F">
        <w:rPr>
          <w:rFonts w:ascii="Arial" w:hAnsi="Arial" w:cs="Arial"/>
        </w:rPr>
        <w:t xml:space="preserve"> доступны программы повышения квалификации</w:t>
      </w:r>
      <w:r>
        <w:rPr>
          <w:rFonts w:ascii="Arial" w:hAnsi="Arial" w:cs="Arial"/>
        </w:rPr>
        <w:t xml:space="preserve">. </w:t>
      </w:r>
      <w:r w:rsidR="0007145A" w:rsidRPr="00506E0F">
        <w:rPr>
          <w:rFonts w:ascii="Arial" w:hAnsi="Arial" w:cs="Arial"/>
        </w:rPr>
        <w:t>О наличии широких возможностей карьерного роста в их компаниях заявил каждый третий (3</w:t>
      </w:r>
      <w:r w:rsidR="00506E0F">
        <w:rPr>
          <w:rFonts w:ascii="Arial" w:hAnsi="Arial" w:cs="Arial"/>
        </w:rPr>
        <w:t>1</w:t>
      </w:r>
      <w:r w:rsidR="0007145A" w:rsidRPr="00506E0F">
        <w:rPr>
          <w:rFonts w:ascii="Arial" w:hAnsi="Arial" w:cs="Arial"/>
        </w:rPr>
        <w:t xml:space="preserve">%) работник, </w:t>
      </w:r>
      <w:r>
        <w:rPr>
          <w:rFonts w:ascii="Arial" w:hAnsi="Arial" w:cs="Arial"/>
        </w:rPr>
        <w:t xml:space="preserve">ещё треть респондентов </w:t>
      </w:r>
      <w:r w:rsidRPr="00506E0F">
        <w:rPr>
          <w:rFonts w:ascii="Arial" w:hAnsi="Arial" w:cs="Arial"/>
        </w:rPr>
        <w:t>(</w:t>
      </w:r>
      <w:r>
        <w:rPr>
          <w:rFonts w:ascii="Arial" w:hAnsi="Arial" w:cs="Arial"/>
        </w:rPr>
        <w:t>31</w:t>
      </w:r>
      <w:r w:rsidRPr="00506E0F">
        <w:rPr>
          <w:rFonts w:ascii="Arial" w:hAnsi="Arial" w:cs="Arial"/>
        </w:rPr>
        <w:t>%)</w:t>
      </w:r>
      <w:r>
        <w:rPr>
          <w:rFonts w:ascii="Arial" w:hAnsi="Arial" w:cs="Arial"/>
        </w:rPr>
        <w:t xml:space="preserve"> сообщили, что в их организации развиты программы </w:t>
      </w:r>
      <w:r w:rsidR="006F3005" w:rsidRPr="00506E0F">
        <w:rPr>
          <w:rFonts w:ascii="Arial" w:hAnsi="Arial" w:cs="Arial"/>
        </w:rPr>
        <w:t>наставничеств</w:t>
      </w:r>
      <w:r>
        <w:rPr>
          <w:rFonts w:ascii="Arial" w:hAnsi="Arial" w:cs="Arial"/>
        </w:rPr>
        <w:t>а, а также</w:t>
      </w:r>
      <w:r w:rsidR="006F3005" w:rsidRPr="00506E0F">
        <w:rPr>
          <w:rFonts w:ascii="Arial" w:hAnsi="Arial" w:cs="Arial"/>
        </w:rPr>
        <w:t xml:space="preserve"> профессиональная переподготовка/обучение</w:t>
      </w:r>
      <w:r>
        <w:rPr>
          <w:rFonts w:ascii="Arial" w:hAnsi="Arial" w:cs="Arial"/>
        </w:rPr>
        <w:t xml:space="preserve"> (33%)</w:t>
      </w:r>
      <w:r w:rsidR="006F3005" w:rsidRPr="00506E0F">
        <w:rPr>
          <w:rFonts w:ascii="Arial" w:hAnsi="Arial" w:cs="Arial"/>
        </w:rPr>
        <w:t xml:space="preserve">. Приоритетное приглашение на </w:t>
      </w:r>
      <w:r>
        <w:rPr>
          <w:rFonts w:ascii="Arial" w:hAnsi="Arial" w:cs="Arial"/>
        </w:rPr>
        <w:t xml:space="preserve">новые </w:t>
      </w:r>
      <w:r w:rsidR="006F3005" w:rsidRPr="00506E0F">
        <w:rPr>
          <w:rFonts w:ascii="Arial" w:hAnsi="Arial" w:cs="Arial"/>
        </w:rPr>
        <w:t xml:space="preserve">вакансии компании текущих сотрудников отметили </w:t>
      </w:r>
      <w:r w:rsidR="005716EC" w:rsidRPr="00506E0F">
        <w:rPr>
          <w:rFonts w:ascii="Arial" w:hAnsi="Arial" w:cs="Arial"/>
        </w:rPr>
        <w:t xml:space="preserve">лишь </w:t>
      </w:r>
      <w:r w:rsidR="006F3005" w:rsidRPr="00506E0F">
        <w:rPr>
          <w:rFonts w:ascii="Arial" w:hAnsi="Arial" w:cs="Arial"/>
        </w:rPr>
        <w:t>в 1</w:t>
      </w:r>
      <w:r>
        <w:rPr>
          <w:rFonts w:ascii="Arial" w:hAnsi="Arial" w:cs="Arial"/>
        </w:rPr>
        <w:t>4</w:t>
      </w:r>
      <w:r w:rsidR="006F3005" w:rsidRPr="00506E0F">
        <w:rPr>
          <w:rFonts w:ascii="Arial" w:hAnsi="Arial" w:cs="Arial"/>
        </w:rPr>
        <w:t>% случаев. Об отсутствии карьерных возможностей сказали 3</w:t>
      </w:r>
      <w:r>
        <w:rPr>
          <w:rFonts w:ascii="Arial" w:hAnsi="Arial" w:cs="Arial"/>
        </w:rPr>
        <w:t>3</w:t>
      </w:r>
      <w:r w:rsidR="006F3005" w:rsidRPr="00506E0F">
        <w:rPr>
          <w:rFonts w:ascii="Arial" w:hAnsi="Arial" w:cs="Arial"/>
        </w:rPr>
        <w:t xml:space="preserve">% работников. Карьерные возможности наиболее сильно ограничены в строительных и ЖКХ-компаниях – об этом </w:t>
      </w:r>
      <w:r w:rsidR="006F3005" w:rsidRPr="00506E0F">
        <w:rPr>
          <w:rFonts w:ascii="Arial" w:hAnsi="Arial" w:cs="Arial"/>
        </w:rPr>
        <w:lastRenderedPageBreak/>
        <w:t>заявили свыше половины работающих в них. Наставничество встречается в каждой третьей ИТ-, телеком- и металлургической компании.</w:t>
      </w:r>
    </w:p>
    <w:p w14:paraId="15313A46" w14:textId="27716091" w:rsidR="006D7F9E" w:rsidRPr="00506E0F" w:rsidRDefault="005716EC" w:rsidP="005716EC">
      <w:pPr>
        <w:spacing w:after="240" w:line="264" w:lineRule="auto"/>
        <w:jc w:val="both"/>
        <w:rPr>
          <w:rFonts w:ascii="Arial" w:hAnsi="Arial" w:cs="Arial"/>
          <w:b/>
        </w:rPr>
      </w:pPr>
      <w:r w:rsidRPr="00506E0F">
        <w:rPr>
          <w:rFonts w:ascii="Arial" w:hAnsi="Arial" w:cs="Arial"/>
          <w:b/>
        </w:rPr>
        <w:t xml:space="preserve">Какие элементы поддержки со стороны работодателей отметили трудящиеся </w:t>
      </w:r>
      <w:r w:rsidR="007B34F0">
        <w:rPr>
          <w:rFonts w:ascii="Arial" w:hAnsi="Arial" w:cs="Arial"/>
          <w:b/>
        </w:rPr>
        <w:t xml:space="preserve">в целом по стране </w:t>
      </w:r>
      <w:r w:rsidRPr="00506E0F">
        <w:rPr>
          <w:rFonts w:ascii="Arial" w:hAnsi="Arial" w:cs="Arial"/>
          <w:b/>
        </w:rPr>
        <w:t xml:space="preserve">в 2022 году: </w:t>
      </w:r>
    </w:p>
    <w:p w14:paraId="45C7B0CD" w14:textId="6434A48B" w:rsidR="006D7F9E" w:rsidRPr="00506E0F" w:rsidRDefault="00291CF6" w:rsidP="005716EC">
      <w:pPr>
        <w:pStyle w:val="a3"/>
        <w:numPr>
          <w:ilvl w:val="0"/>
          <w:numId w:val="9"/>
        </w:num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>программы/подарки для детей работников</w:t>
      </w:r>
      <w:r w:rsidR="00E0208A" w:rsidRPr="00506E0F">
        <w:rPr>
          <w:rFonts w:ascii="Arial" w:hAnsi="Arial" w:cs="Arial"/>
        </w:rPr>
        <w:t xml:space="preserve"> </w:t>
      </w:r>
      <w:r w:rsidR="006D7F9E" w:rsidRPr="00506E0F">
        <w:rPr>
          <w:rFonts w:ascii="Arial" w:hAnsi="Arial" w:cs="Arial"/>
        </w:rPr>
        <w:t>(характерно для половины опрошенных сотрудников энергетических, телеком-, нефтегазовых компаний);</w:t>
      </w:r>
    </w:p>
    <w:p w14:paraId="7B6D4DEB" w14:textId="09CB9597" w:rsidR="006D7F9E" w:rsidRPr="00506E0F" w:rsidRDefault="00291CF6" w:rsidP="005716EC">
      <w:pPr>
        <w:pStyle w:val="a3"/>
        <w:numPr>
          <w:ilvl w:val="0"/>
          <w:numId w:val="9"/>
        </w:num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>помощь при болезни</w:t>
      </w:r>
      <w:r w:rsidR="00011A56" w:rsidRPr="00506E0F">
        <w:rPr>
          <w:rFonts w:ascii="Arial" w:hAnsi="Arial" w:cs="Arial"/>
        </w:rPr>
        <w:t>/смерти</w:t>
      </w:r>
      <w:r w:rsidRPr="00506E0F">
        <w:rPr>
          <w:rFonts w:ascii="Arial" w:hAnsi="Arial" w:cs="Arial"/>
        </w:rPr>
        <w:t xml:space="preserve"> родственников работника компании</w:t>
      </w:r>
      <w:r w:rsidR="006D7F9E" w:rsidRPr="00506E0F">
        <w:rPr>
          <w:rFonts w:ascii="Arial" w:hAnsi="Arial" w:cs="Arial"/>
        </w:rPr>
        <w:t xml:space="preserve"> (характерно для свыше половины опрошенных госслужащих, </w:t>
      </w:r>
      <w:r w:rsidR="006D7F9E" w:rsidRPr="00506E0F">
        <w:rPr>
          <w:rFonts w:ascii="Arial" w:hAnsi="Arial" w:cs="Arial"/>
          <w:lang w:val="en-US"/>
        </w:rPr>
        <w:t>HR</w:t>
      </w:r>
      <w:r w:rsidR="006D7F9E" w:rsidRPr="00506E0F">
        <w:rPr>
          <w:rFonts w:ascii="Arial" w:hAnsi="Arial" w:cs="Arial"/>
        </w:rPr>
        <w:t>-менеджеров и специалистов в добыче сырья);</w:t>
      </w:r>
    </w:p>
    <w:p w14:paraId="4EC1F010" w14:textId="717210AC" w:rsidR="00745DF4" w:rsidRPr="00506E0F" w:rsidRDefault="00291CF6" w:rsidP="005716EC">
      <w:pPr>
        <w:pStyle w:val="a3"/>
        <w:numPr>
          <w:ilvl w:val="0"/>
          <w:numId w:val="9"/>
        </w:num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>гибкий рабочий график</w:t>
      </w:r>
      <w:r w:rsidR="006D7F9E" w:rsidRPr="00506E0F">
        <w:rPr>
          <w:rFonts w:ascii="Arial" w:hAnsi="Arial" w:cs="Arial"/>
        </w:rPr>
        <w:t xml:space="preserve"> (характерно для трети сотрудников служб клиентской поддержки, ИТ-специалистов, маркетологов, начинающих специалистов).</w:t>
      </w:r>
    </w:p>
    <w:p w14:paraId="3FF67FE9" w14:textId="7851F0B9" w:rsidR="006D7F9E" w:rsidRPr="00506E0F" w:rsidRDefault="006D7F9E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Участие в экологических акциях, ДМС для родственников, объединения сотрудников по интересам и корпоративное волонтерское движение встречаются крайне редко, каждый компонент набрал не более 10% ответов. Об отсутствии любых форм </w:t>
      </w:r>
      <w:proofErr w:type="spellStart"/>
      <w:r w:rsidRPr="00506E0F">
        <w:rPr>
          <w:rFonts w:ascii="Arial" w:hAnsi="Arial" w:cs="Arial"/>
        </w:rPr>
        <w:t>соцподдержки</w:t>
      </w:r>
      <w:proofErr w:type="spellEnd"/>
      <w:r w:rsidRPr="00506E0F">
        <w:rPr>
          <w:rFonts w:ascii="Arial" w:hAnsi="Arial" w:cs="Arial"/>
        </w:rPr>
        <w:t xml:space="preserve"> в </w:t>
      </w:r>
      <w:r w:rsidR="00BD7AFE" w:rsidRPr="00506E0F">
        <w:rPr>
          <w:rFonts w:ascii="Arial" w:hAnsi="Arial" w:cs="Arial"/>
        </w:rPr>
        <w:t>своих</w:t>
      </w:r>
      <w:r w:rsidRPr="00506E0F">
        <w:rPr>
          <w:rFonts w:ascii="Arial" w:hAnsi="Arial" w:cs="Arial"/>
        </w:rPr>
        <w:t xml:space="preserve"> компаниях заявил каждый третий респондент.</w:t>
      </w:r>
    </w:p>
    <w:p w14:paraId="00651B71" w14:textId="5A8EF921" w:rsidR="00B17D29" w:rsidRPr="00506E0F" w:rsidRDefault="006D7F9E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При построении комфортной рабочей среды, по мнению сотрудников, акцент чаще всего (57%) делается на кухонную зону (столовые). Менее распространены предоставление средств </w:t>
      </w:r>
      <w:r w:rsidR="00B17D29" w:rsidRPr="00506E0F">
        <w:rPr>
          <w:rFonts w:ascii="Arial" w:hAnsi="Arial" w:cs="Arial"/>
        </w:rPr>
        <w:t>индивидуальной</w:t>
      </w:r>
      <w:r w:rsidRPr="00506E0F">
        <w:rPr>
          <w:rFonts w:ascii="Arial" w:hAnsi="Arial" w:cs="Arial"/>
        </w:rPr>
        <w:t xml:space="preserve"> защиты и спецодежды\униформы (30%), парковка для работников (26%). </w:t>
      </w:r>
      <w:r w:rsidR="00B17D29" w:rsidRPr="00506E0F">
        <w:rPr>
          <w:rFonts w:ascii="Arial" w:hAnsi="Arial" w:cs="Arial"/>
        </w:rPr>
        <w:t>Корпоративный транспорт/доставка до места работы и обратно и наличие комнаты отдыха набрали по 16% голосов. На полное отсутствие комфортной рабочей среды пришелся каждый пятый ответ.</w:t>
      </w:r>
    </w:p>
    <w:p w14:paraId="473124D2" w14:textId="65697819" w:rsidR="005716EC" w:rsidRPr="00506E0F" w:rsidRDefault="005716EC" w:rsidP="005716EC">
      <w:pPr>
        <w:spacing w:after="240" w:line="264" w:lineRule="auto"/>
        <w:jc w:val="both"/>
        <w:rPr>
          <w:rFonts w:ascii="Arial" w:hAnsi="Arial" w:cs="Arial"/>
          <w:b/>
        </w:rPr>
      </w:pPr>
      <w:r w:rsidRPr="00506E0F">
        <w:rPr>
          <w:rFonts w:ascii="Arial" w:hAnsi="Arial" w:cs="Arial"/>
          <w:b/>
        </w:rPr>
        <w:t>Как работники хотят, чтобы их компании помогали им в 2023 году:</w:t>
      </w:r>
    </w:p>
    <w:p w14:paraId="4BA24711" w14:textId="09EDB326" w:rsidR="00B17D29" w:rsidRPr="00506E0F" w:rsidRDefault="00B17D29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В 2023 году сотрудники отдали приоритет эмоциональному (68%) и физическому (59%) здоровью как основному приоритету в развитии программы поддержки со стороны своих работодателей. Карьера, рабочая среда и </w:t>
      </w:r>
      <w:proofErr w:type="spellStart"/>
      <w:r w:rsidRPr="00506E0F">
        <w:rPr>
          <w:rFonts w:ascii="Arial" w:hAnsi="Arial" w:cs="Arial"/>
        </w:rPr>
        <w:t>соцсфера</w:t>
      </w:r>
      <w:proofErr w:type="spellEnd"/>
      <w:r w:rsidRPr="00506E0F">
        <w:rPr>
          <w:rFonts w:ascii="Arial" w:hAnsi="Arial" w:cs="Arial"/>
        </w:rPr>
        <w:t xml:space="preserve"> важны для половины опрошенных, а программы финансовой грамотности волнуют каждого третьего работника.</w:t>
      </w:r>
    </w:p>
    <w:p w14:paraId="7EFE7C89" w14:textId="247D8C8E" w:rsidR="00BD15C5" w:rsidRPr="00506E0F" w:rsidRDefault="00BD15C5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Чаще всего об эмоциональной поддержке говорили </w:t>
      </w:r>
      <w:r w:rsidR="00F4336C" w:rsidRPr="00506E0F">
        <w:rPr>
          <w:rFonts w:ascii="Arial" w:hAnsi="Arial" w:cs="Arial"/>
        </w:rPr>
        <w:t xml:space="preserve">женщины (на 14% чаще, чем мужчины), а также респонденты молодого возраста (от 18 до 24 лет) – 77% представителей этого возраста. Развитая социальная поддержка более важна для возрастных работников – 50% ответивших в возрасте от 55 лет и старше.  </w:t>
      </w:r>
    </w:p>
    <w:p w14:paraId="091B3B6B" w14:textId="47BF1DF9" w:rsidR="00BD15C5" w:rsidRPr="00506E0F" w:rsidRDefault="00BD15C5" w:rsidP="005716EC">
      <w:pPr>
        <w:spacing w:after="240" w:line="264" w:lineRule="auto"/>
        <w:jc w:val="both"/>
        <w:rPr>
          <w:rFonts w:ascii="Arial" w:hAnsi="Arial" w:cs="Arial"/>
        </w:rPr>
      </w:pPr>
      <w:r w:rsidRPr="00506E0F">
        <w:rPr>
          <w:rFonts w:ascii="Arial" w:hAnsi="Arial" w:cs="Arial"/>
        </w:rPr>
        <w:t xml:space="preserve">Также опрошенные работники могли давать индивидуальные ответы о том, какие меры поддержки для них важны в грядущем 2023 году. </w:t>
      </w:r>
      <w:r w:rsidRPr="00506E0F">
        <w:rPr>
          <w:rFonts w:ascii="Arial" w:hAnsi="Arial" w:cs="Arial"/>
          <w:b/>
        </w:rPr>
        <w:t xml:space="preserve">Наиболее часто люди отмечали, что для них важно, чтобы работодатели «выбивали для них бронь от мобилизации или отсрочку от армии», </w:t>
      </w:r>
      <w:r w:rsidRPr="00506E0F">
        <w:rPr>
          <w:rFonts w:ascii="Arial" w:hAnsi="Arial" w:cs="Arial"/>
        </w:rPr>
        <w:t>давали возможность работать «на удаленке», помогали материально в случае проблем у работников,</w:t>
      </w:r>
      <w:r w:rsidRPr="00506E0F">
        <w:rPr>
          <w:rFonts w:ascii="Arial" w:hAnsi="Arial" w:cs="Arial"/>
          <w:b/>
        </w:rPr>
        <w:t xml:space="preserve"> </w:t>
      </w:r>
      <w:r w:rsidRPr="00506E0F">
        <w:rPr>
          <w:rFonts w:ascii="Arial" w:hAnsi="Arial" w:cs="Arial"/>
        </w:rPr>
        <w:t xml:space="preserve">проводили последовательное и правильное обучение рабочих на заводах и помогали с релокацией по трудовым контрактам.  </w:t>
      </w:r>
    </w:p>
    <w:bookmarkEnd w:id="0"/>
    <w:bookmarkEnd w:id="1"/>
    <w:p w14:paraId="07ACA53A" w14:textId="4E66BC6E" w:rsidR="000B06FB" w:rsidRPr="00506E0F" w:rsidRDefault="00E45B37" w:rsidP="005716EC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E0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</w:t>
      </w:r>
      <w:r w:rsidR="000B06FB" w:rsidRPr="00506E0F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hh.ru</w:t>
      </w:r>
    </w:p>
    <w:p w14:paraId="7F5E1C69" w14:textId="77777777" w:rsidR="007B34F0" w:rsidRPr="00975AB2" w:rsidRDefault="007B34F0" w:rsidP="007B34F0">
      <w:pPr>
        <w:jc w:val="both"/>
        <w:rPr>
          <w:rFonts w:ascii="Arial" w:hAnsi="Arial" w:cs="Arial"/>
          <w:sz w:val="16"/>
          <w:szCs w:val="18"/>
        </w:rPr>
      </w:pPr>
      <w:r w:rsidRPr="009B2168">
        <w:rPr>
          <w:rFonts w:ascii="Arial" w:hAnsi="Arial" w:cs="Arial"/>
          <w:sz w:val="14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15675587" w14:textId="3BABE3BD" w:rsidR="00753985" w:rsidRPr="00506E0F" w:rsidRDefault="00753985" w:rsidP="005716E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753985" w:rsidRPr="00506E0F" w:rsidSect="00351DDA">
      <w:headerReference w:type="default" r:id="rId8"/>
      <w:pgSz w:w="11906" w:h="16838"/>
      <w:pgMar w:top="1134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AE60" w14:textId="77777777" w:rsidR="00186974" w:rsidRDefault="00186974" w:rsidP="00C40505">
      <w:pPr>
        <w:spacing w:after="0" w:line="240" w:lineRule="auto"/>
      </w:pPr>
      <w:r>
        <w:separator/>
      </w:r>
    </w:p>
  </w:endnote>
  <w:endnote w:type="continuationSeparator" w:id="0">
    <w:p w14:paraId="0E4FFA1E" w14:textId="77777777" w:rsidR="00186974" w:rsidRDefault="00186974" w:rsidP="00C4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20E67" w14:textId="77777777" w:rsidR="00186974" w:rsidRDefault="00186974" w:rsidP="00C40505">
      <w:pPr>
        <w:spacing w:after="0" w:line="240" w:lineRule="auto"/>
      </w:pPr>
      <w:r>
        <w:separator/>
      </w:r>
    </w:p>
  </w:footnote>
  <w:footnote w:type="continuationSeparator" w:id="0">
    <w:p w14:paraId="6A423482" w14:textId="77777777" w:rsidR="00186974" w:rsidRDefault="00186974" w:rsidP="00C4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1F7C" w14:textId="77777777" w:rsidR="005716EC" w:rsidRDefault="005716EC" w:rsidP="00C11554">
    <w:pPr>
      <w:pStyle w:val="a4"/>
      <w:jc w:val="right"/>
      <w:rPr>
        <w:noProof/>
        <w:lang w:eastAsia="ru-RU"/>
      </w:rPr>
    </w:pPr>
  </w:p>
  <w:p w14:paraId="3B542C73" w14:textId="77777777" w:rsidR="005716EC" w:rsidRDefault="005716EC" w:rsidP="00C11554">
    <w:pPr>
      <w:pStyle w:val="a4"/>
      <w:jc w:val="right"/>
      <w:rPr>
        <w:noProof/>
        <w:lang w:eastAsia="ru-RU"/>
      </w:rPr>
    </w:pPr>
  </w:p>
  <w:p w14:paraId="07890DBE" w14:textId="28C4BE15" w:rsidR="005716EC" w:rsidRDefault="005716EC" w:rsidP="00506E0F">
    <w:pPr>
      <w:pStyle w:val="a8"/>
      <w:spacing w:before="0" w:beforeAutospacing="0" w:after="0" w:afterAutospacing="0"/>
      <w:jc w:val="right"/>
      <w:rPr>
        <w:rFonts w:ascii="Proxima Nova Lt" w:eastAsia="Calibri" w:hAnsi="Proxima Nova Lt" w:cs="Arial"/>
        <w:sz w:val="20"/>
        <w:szCs w:val="20"/>
        <w:lang w:eastAsia="en-US"/>
      </w:rPr>
    </w:pPr>
    <w:r w:rsidRPr="000A610C">
      <w:rPr>
        <w:rFonts w:ascii="Proxima Nova Lt" w:hAnsi="Proxima Nova Lt"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FE0DB03" wp14:editId="603EC347">
              <wp:simplePos x="0" y="0"/>
              <wp:positionH relativeFrom="column">
                <wp:posOffset>1112520</wp:posOffset>
              </wp:positionH>
              <wp:positionV relativeFrom="paragraph">
                <wp:posOffset>9525</wp:posOffset>
              </wp:positionV>
              <wp:extent cx="0" cy="717550"/>
              <wp:effectExtent l="0" t="0" r="38100" b="25400"/>
              <wp:wrapNone/>
              <wp:docPr id="36" name="Прямая соединительная линия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20A1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365E9" id="Прямая соединительная линия 3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7.6pt,.75pt" to="87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" strokecolor="#d20a11" strokeweight=".5pt">
              <v:stroke joinstyle="miter"/>
              <o:lock v:ext="edit" shapetype="f"/>
            </v:line>
          </w:pict>
        </mc:Fallback>
      </mc:AlternateContent>
    </w:r>
    <w:r w:rsidRPr="000A610C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D655AE" wp14:editId="53A1DA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7550" cy="717550"/>
          <wp:effectExtent l="0" t="0" r="6350" b="6350"/>
          <wp:wrapNone/>
          <wp:docPr id="12" name="Рисунок 12" descr="Изображение выглядит как текст,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 descr="Изображение выглядит как текст, коллекция карти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E0F">
      <w:rPr>
        <w:rFonts w:ascii="Proxima Nova Lt" w:eastAsia="Calibri" w:hAnsi="Proxima Nova Lt" w:cs="Arial"/>
        <w:noProof/>
        <w:sz w:val="20"/>
        <w:szCs w:val="20"/>
        <w:lang w:eastAsia="en-US"/>
      </w:rPr>
      <w:drawing>
        <wp:inline distT="0" distB="0" distL="0" distR="0" wp14:anchorId="1EBCF30A" wp14:editId="0B50DB44">
          <wp:extent cx="2575998" cy="82153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646" cy="82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roxima Nova Lt" w:eastAsia="Calibri" w:hAnsi="Proxima Nova Lt" w:cs="Arial"/>
        <w:sz w:val="20"/>
        <w:szCs w:val="20"/>
        <w:lang w:eastAsia="en-US"/>
      </w:rPr>
      <w:t xml:space="preserve"> </w:t>
    </w:r>
  </w:p>
  <w:p w14:paraId="4EC24B76" w14:textId="273A06FA" w:rsidR="005F5DAF" w:rsidRDefault="005F5DAF" w:rsidP="00C115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444"/>
    <w:multiLevelType w:val="hybridMultilevel"/>
    <w:tmpl w:val="1CB6D21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2BD7606"/>
    <w:multiLevelType w:val="hybridMultilevel"/>
    <w:tmpl w:val="40705E82"/>
    <w:lvl w:ilvl="0" w:tplc="EBE0B05A">
      <w:start w:val="1"/>
      <w:numFmt w:val="bullet"/>
      <w:lvlText w:val="-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652F"/>
    <w:multiLevelType w:val="hybridMultilevel"/>
    <w:tmpl w:val="BB8805CE"/>
    <w:lvl w:ilvl="0" w:tplc="2DCA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524"/>
    <w:multiLevelType w:val="hybridMultilevel"/>
    <w:tmpl w:val="908C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559E"/>
    <w:multiLevelType w:val="hybridMultilevel"/>
    <w:tmpl w:val="AF12C8CA"/>
    <w:lvl w:ilvl="0" w:tplc="A9FCB4B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416D12"/>
    <w:multiLevelType w:val="hybridMultilevel"/>
    <w:tmpl w:val="29D2E586"/>
    <w:lvl w:ilvl="0" w:tplc="A9FCB4BE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69F2B7A"/>
    <w:multiLevelType w:val="hybridMultilevel"/>
    <w:tmpl w:val="14A8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238E"/>
    <w:multiLevelType w:val="hybridMultilevel"/>
    <w:tmpl w:val="32C2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A4630"/>
    <w:multiLevelType w:val="hybridMultilevel"/>
    <w:tmpl w:val="C498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BF"/>
    <w:rsid w:val="00011A56"/>
    <w:rsid w:val="0007145A"/>
    <w:rsid w:val="000879F2"/>
    <w:rsid w:val="00091EA8"/>
    <w:rsid w:val="000B06FB"/>
    <w:rsid w:val="000C45E4"/>
    <w:rsid w:val="000E4031"/>
    <w:rsid w:val="00112426"/>
    <w:rsid w:val="00113A6E"/>
    <w:rsid w:val="00116853"/>
    <w:rsid w:val="00122746"/>
    <w:rsid w:val="00141EB8"/>
    <w:rsid w:val="00161972"/>
    <w:rsid w:val="001655F4"/>
    <w:rsid w:val="00165CD8"/>
    <w:rsid w:val="00183FA9"/>
    <w:rsid w:val="00186974"/>
    <w:rsid w:val="001D41E0"/>
    <w:rsid w:val="001D7847"/>
    <w:rsid w:val="00223BFE"/>
    <w:rsid w:val="00233C5E"/>
    <w:rsid w:val="0023400C"/>
    <w:rsid w:val="00265286"/>
    <w:rsid w:val="00291CF6"/>
    <w:rsid w:val="00294C8E"/>
    <w:rsid w:val="002F7F2B"/>
    <w:rsid w:val="00312112"/>
    <w:rsid w:val="003222BE"/>
    <w:rsid w:val="00347D74"/>
    <w:rsid w:val="00351DDA"/>
    <w:rsid w:val="0035754E"/>
    <w:rsid w:val="00372D91"/>
    <w:rsid w:val="00393E12"/>
    <w:rsid w:val="00394B0F"/>
    <w:rsid w:val="003951E2"/>
    <w:rsid w:val="00397FD1"/>
    <w:rsid w:val="003A16BB"/>
    <w:rsid w:val="003B5F1A"/>
    <w:rsid w:val="003C2E4B"/>
    <w:rsid w:val="003D3602"/>
    <w:rsid w:val="003E6FBD"/>
    <w:rsid w:val="00412D2E"/>
    <w:rsid w:val="004145A5"/>
    <w:rsid w:val="004248C0"/>
    <w:rsid w:val="00442BD6"/>
    <w:rsid w:val="00467634"/>
    <w:rsid w:val="00472479"/>
    <w:rsid w:val="00496AF4"/>
    <w:rsid w:val="004D6BA9"/>
    <w:rsid w:val="00506E0F"/>
    <w:rsid w:val="00507C24"/>
    <w:rsid w:val="00512381"/>
    <w:rsid w:val="00514EC0"/>
    <w:rsid w:val="00543099"/>
    <w:rsid w:val="00547679"/>
    <w:rsid w:val="005716EC"/>
    <w:rsid w:val="00575A09"/>
    <w:rsid w:val="00593D1D"/>
    <w:rsid w:val="00594287"/>
    <w:rsid w:val="005D1361"/>
    <w:rsid w:val="005D6094"/>
    <w:rsid w:val="005E29C2"/>
    <w:rsid w:val="005F5DAF"/>
    <w:rsid w:val="0060720C"/>
    <w:rsid w:val="00622EAD"/>
    <w:rsid w:val="00630AD1"/>
    <w:rsid w:val="0069690A"/>
    <w:rsid w:val="006D712A"/>
    <w:rsid w:val="006D7F9E"/>
    <w:rsid w:val="006F3005"/>
    <w:rsid w:val="006F6950"/>
    <w:rsid w:val="00717001"/>
    <w:rsid w:val="007317E7"/>
    <w:rsid w:val="0073649F"/>
    <w:rsid w:val="00745DF4"/>
    <w:rsid w:val="0074658B"/>
    <w:rsid w:val="00752A35"/>
    <w:rsid w:val="00753985"/>
    <w:rsid w:val="00763BA7"/>
    <w:rsid w:val="00765ACD"/>
    <w:rsid w:val="00771B27"/>
    <w:rsid w:val="007747D0"/>
    <w:rsid w:val="00785927"/>
    <w:rsid w:val="00790257"/>
    <w:rsid w:val="007A1CE7"/>
    <w:rsid w:val="007B34F0"/>
    <w:rsid w:val="007C250A"/>
    <w:rsid w:val="008242AD"/>
    <w:rsid w:val="00854EEF"/>
    <w:rsid w:val="008550AC"/>
    <w:rsid w:val="00865FCA"/>
    <w:rsid w:val="008832BF"/>
    <w:rsid w:val="00893248"/>
    <w:rsid w:val="00893996"/>
    <w:rsid w:val="008C1A6C"/>
    <w:rsid w:val="008C25F0"/>
    <w:rsid w:val="008C2C18"/>
    <w:rsid w:val="00936451"/>
    <w:rsid w:val="00944ACC"/>
    <w:rsid w:val="00961B88"/>
    <w:rsid w:val="00967324"/>
    <w:rsid w:val="00997606"/>
    <w:rsid w:val="009D4F3B"/>
    <w:rsid w:val="009E2453"/>
    <w:rsid w:val="009F31B8"/>
    <w:rsid w:val="00A10ACA"/>
    <w:rsid w:val="00A450FA"/>
    <w:rsid w:val="00A474C7"/>
    <w:rsid w:val="00A57637"/>
    <w:rsid w:val="00A74820"/>
    <w:rsid w:val="00A82112"/>
    <w:rsid w:val="00A97242"/>
    <w:rsid w:val="00AA397E"/>
    <w:rsid w:val="00AA79D6"/>
    <w:rsid w:val="00AD2D61"/>
    <w:rsid w:val="00AF44E3"/>
    <w:rsid w:val="00B17D29"/>
    <w:rsid w:val="00B31BBF"/>
    <w:rsid w:val="00B76AA8"/>
    <w:rsid w:val="00B77B06"/>
    <w:rsid w:val="00B902BD"/>
    <w:rsid w:val="00BA26EC"/>
    <w:rsid w:val="00BC5EA4"/>
    <w:rsid w:val="00BD15C5"/>
    <w:rsid w:val="00BD7AFE"/>
    <w:rsid w:val="00BF0804"/>
    <w:rsid w:val="00BF3AC6"/>
    <w:rsid w:val="00BF673F"/>
    <w:rsid w:val="00C11554"/>
    <w:rsid w:val="00C24B9F"/>
    <w:rsid w:val="00C33B74"/>
    <w:rsid w:val="00C36AF8"/>
    <w:rsid w:val="00C40505"/>
    <w:rsid w:val="00C5480B"/>
    <w:rsid w:val="00C5481B"/>
    <w:rsid w:val="00C55A82"/>
    <w:rsid w:val="00C57BA3"/>
    <w:rsid w:val="00C75565"/>
    <w:rsid w:val="00CB328E"/>
    <w:rsid w:val="00CB4DA1"/>
    <w:rsid w:val="00CD26B2"/>
    <w:rsid w:val="00CE79F9"/>
    <w:rsid w:val="00D07636"/>
    <w:rsid w:val="00D15D25"/>
    <w:rsid w:val="00D16DE0"/>
    <w:rsid w:val="00D232D4"/>
    <w:rsid w:val="00D31F64"/>
    <w:rsid w:val="00D4693A"/>
    <w:rsid w:val="00D543FD"/>
    <w:rsid w:val="00DB0ECA"/>
    <w:rsid w:val="00DC4F84"/>
    <w:rsid w:val="00DC77A0"/>
    <w:rsid w:val="00DD7DCA"/>
    <w:rsid w:val="00DE4EFC"/>
    <w:rsid w:val="00DE563D"/>
    <w:rsid w:val="00DF1467"/>
    <w:rsid w:val="00E0208A"/>
    <w:rsid w:val="00E0387F"/>
    <w:rsid w:val="00E12686"/>
    <w:rsid w:val="00E15A32"/>
    <w:rsid w:val="00E45B37"/>
    <w:rsid w:val="00E57FAE"/>
    <w:rsid w:val="00E74626"/>
    <w:rsid w:val="00EC40E9"/>
    <w:rsid w:val="00EC7796"/>
    <w:rsid w:val="00EE706B"/>
    <w:rsid w:val="00F11E28"/>
    <w:rsid w:val="00F15D99"/>
    <w:rsid w:val="00F172AE"/>
    <w:rsid w:val="00F17D5C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E94D3"/>
  <w15:chartTrackingRefBased/>
  <w15:docId w15:val="{39DF1F32-2B47-4CEB-B886-4A34FBD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257"/>
  </w:style>
  <w:style w:type="paragraph" w:styleId="2">
    <w:name w:val="heading 2"/>
    <w:basedOn w:val="a"/>
    <w:next w:val="a"/>
    <w:link w:val="20"/>
    <w:uiPriority w:val="9"/>
    <w:unhideWhenUsed/>
    <w:qFormat/>
    <w:rsid w:val="001D7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8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unhideWhenUsed/>
    <w:rsid w:val="00C4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505"/>
  </w:style>
  <w:style w:type="paragraph" w:styleId="a6">
    <w:name w:val="footer"/>
    <w:basedOn w:val="a"/>
    <w:link w:val="a7"/>
    <w:uiPriority w:val="99"/>
    <w:unhideWhenUsed/>
    <w:rsid w:val="00C4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505"/>
  </w:style>
  <w:style w:type="character" w:customStyle="1" w:styleId="20">
    <w:name w:val="Заголовок 2 Знак"/>
    <w:basedOn w:val="a0"/>
    <w:link w:val="2"/>
    <w:uiPriority w:val="9"/>
    <w:rsid w:val="001D78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C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1E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1EB8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BF08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Table Grid"/>
    <w:basedOn w:val="a1"/>
    <w:uiPriority w:val="39"/>
    <w:rsid w:val="000C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F112-0AE6-4534-BF1E-62FFF2AA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Святицкая Ирина</dc:creator>
  <cp:keywords/>
  <dc:description/>
  <cp:lastModifiedBy>Елизавета Илюшина</cp:lastModifiedBy>
  <cp:revision>14</cp:revision>
  <dcterms:created xsi:type="dcterms:W3CDTF">2022-12-07T09:02:00Z</dcterms:created>
  <dcterms:modified xsi:type="dcterms:W3CDTF">2023-02-15T00:49:00Z</dcterms:modified>
</cp:coreProperties>
</file>